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6D1" w:rsidRPr="00A016D1" w:rsidRDefault="00A016D1" w:rsidP="00A016D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A016D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Платные образовательные услуги</w:t>
      </w:r>
      <w:proofErr w:type="gramStart"/>
      <w:r w:rsidRPr="00A016D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/Т</w:t>
      </w:r>
      <w:proofErr w:type="gramEnd"/>
      <w:r w:rsidRPr="00A016D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үләүле белем бирү хезмәте</w:t>
      </w:r>
    </w:p>
    <w:p w:rsidR="00A016D1" w:rsidRPr="00A016D1" w:rsidRDefault="00A016D1" w:rsidP="00A016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16D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платные образовательные услуги не оказываются.</w:t>
      </w:r>
    </w:p>
    <w:p w:rsidR="00E61522" w:rsidRDefault="00E61522">
      <w:bookmarkStart w:id="0" w:name="_GoBack"/>
      <w:bookmarkEnd w:id="0"/>
    </w:p>
    <w:sectPr w:rsidR="00E61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6D1"/>
    <w:rsid w:val="00A016D1"/>
    <w:rsid w:val="00E6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2017-10-20T08:02:00Z</dcterms:created>
  <dcterms:modified xsi:type="dcterms:W3CDTF">2017-10-20T08:02:00Z</dcterms:modified>
</cp:coreProperties>
</file>